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F08" w:rsidRPr="00B86BD1" w:rsidRDefault="00C61447" w:rsidP="00C61447">
      <w:pPr>
        <w:spacing w:line="240" w:lineRule="auto"/>
        <w:contextualSpacing/>
        <w:rPr>
          <w:rFonts w:ascii="Century Gothic" w:hAnsi="Century Gothic"/>
          <w:b/>
          <w:bCs/>
          <w:sz w:val="28"/>
          <w:szCs w:val="28"/>
        </w:rPr>
      </w:pPr>
      <w:bookmarkStart w:id="0" w:name="_GoBack"/>
      <w:bookmarkEnd w:id="0"/>
      <w:r w:rsidRPr="00B86BD1">
        <w:rPr>
          <w:rFonts w:ascii="Century Gothic" w:hAnsi="Century Gothic"/>
          <w:b/>
          <w:bCs/>
          <w:sz w:val="28"/>
          <w:szCs w:val="28"/>
        </w:rPr>
        <w:t>Developing a Customized, Extensible Application for Digital Collections</w:t>
      </w:r>
    </w:p>
    <w:p w:rsidR="00B86BD1" w:rsidRPr="00A8721A" w:rsidRDefault="00C61447" w:rsidP="00C61447">
      <w:pPr>
        <w:spacing w:line="240" w:lineRule="auto"/>
        <w:contextualSpacing/>
        <w:rPr>
          <w:rFonts w:ascii="Century Gothic" w:hAnsi="Century Gothic"/>
          <w:bCs/>
          <w:sz w:val="18"/>
          <w:szCs w:val="18"/>
        </w:rPr>
      </w:pPr>
      <w:r w:rsidRPr="00A8721A">
        <w:rPr>
          <w:rFonts w:ascii="Century Gothic" w:hAnsi="Century Gothic"/>
          <w:bCs/>
          <w:sz w:val="18"/>
          <w:szCs w:val="18"/>
        </w:rPr>
        <w:t>Suzanne E. Thorin</w:t>
      </w:r>
      <w:r w:rsidR="00B86BD1" w:rsidRPr="00A8721A">
        <w:rPr>
          <w:rFonts w:ascii="Century Gothic" w:hAnsi="Century Gothic"/>
          <w:bCs/>
          <w:sz w:val="18"/>
          <w:szCs w:val="18"/>
        </w:rPr>
        <w:t xml:space="preserve">, </w:t>
      </w:r>
      <w:r w:rsidRPr="00A8721A">
        <w:rPr>
          <w:rFonts w:ascii="Century Gothic" w:hAnsi="Century Gothic"/>
          <w:bCs/>
          <w:sz w:val="18"/>
          <w:szCs w:val="18"/>
        </w:rPr>
        <w:t xml:space="preserve">Sean M. Quimby, Jeremy D. Morgan, </w:t>
      </w:r>
      <w:r w:rsidR="00B86BD1" w:rsidRPr="00A8721A">
        <w:rPr>
          <w:rFonts w:ascii="Century Gothic" w:hAnsi="Century Gothic"/>
          <w:bCs/>
          <w:sz w:val="18"/>
          <w:szCs w:val="18"/>
        </w:rPr>
        <w:t>Syracuse University Library</w:t>
      </w:r>
    </w:p>
    <w:p w:rsidR="00C61447" w:rsidRDefault="00C61447" w:rsidP="00C61447">
      <w:pPr>
        <w:spacing w:line="240" w:lineRule="auto"/>
        <w:contextualSpacing/>
        <w:rPr>
          <w:rFonts w:ascii="Century Gothic" w:hAnsi="Century Gothic"/>
          <w:bCs/>
          <w:sz w:val="20"/>
          <w:szCs w:val="20"/>
        </w:rPr>
      </w:pPr>
      <w:r>
        <w:rPr>
          <w:rFonts w:ascii="Century Gothic" w:hAnsi="Century Gothic"/>
          <w:bCs/>
          <w:noProof/>
          <w:sz w:val="20"/>
          <w:szCs w:val="20"/>
        </w:rPr>
        <mc:AlternateContent>
          <mc:Choice Requires="wps">
            <w:drawing>
              <wp:anchor distT="0" distB="0" distL="114300" distR="114300" simplePos="0" relativeHeight="251659264" behindDoc="0" locked="0" layoutInCell="1" allowOverlap="1">
                <wp:simplePos x="0" y="0"/>
                <wp:positionH relativeFrom="column">
                  <wp:posOffset>22860</wp:posOffset>
                </wp:positionH>
                <wp:positionV relativeFrom="paragraph">
                  <wp:posOffset>67945</wp:posOffset>
                </wp:positionV>
                <wp:extent cx="63246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324600" cy="0"/>
                        </a:xfrm>
                        <a:prstGeom prst="line">
                          <a:avLst/>
                        </a:prstGeom>
                        <a:ln w="12700"/>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5.35pt" to="499.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X8wQEAANQDAAAOAAAAZHJzL2Uyb0RvYy54bWysU02P0zAQvSPxHyzfadKCCoqa7qEruCCo&#10;WPYHeJ1xY8n2WGPTtP+esdtmESAhEBfHH/PezHsz2dydvBNHoGQx9HK5aKWAoHGw4dDLx6/vX72T&#10;ImUVBuUwQC/PkOTd9uWLzRQ7WOGIbgASTBJSN8VejjnHrmmSHsGrtMAIgR8NkleZj3RoBlITs3vX&#10;rNp23UxIQyTUkBLf3l8e5bbyGwM6fzYmQRaul1xbrivV9amszXajugOpOFp9LUP9QxVe2cBJZ6p7&#10;lZX4RvYXKm81YUKTFxp9g8ZYDVUDq1m2P6l5GFWEqoXNSXG2Kf0/Wv3puCdhB+6dFEF5btFDJmUP&#10;YxY7DIENRBLL4tMUU8fhu7Cn6ynFPRXRJ0O+fFmOOFVvz7O3cMpC8+X69erNuuUW6Ntb8wyMlPIH&#10;QC/KppfOhiJbder4MWVOxqG3kHLtgpi44NVb5iuvpbJLLXWXzw4uYV/AsDbOvqx0dapg50gcFc+D&#10;0hpCXleKQsrRBWasczOw/TPwGl+gUCfub8AzombGkGewtwHpd9nzqbaDPTGX+JsDF93FgicczrVL&#10;1RoenWrhdczLbP54rvDnn3H7HQAA//8DAFBLAwQUAAYACAAAACEAYPCV09kAAAAHAQAADwAAAGRy&#10;cy9kb3ducmV2LnhtbEyOwU7DMBBE70j8g7VI3KhdQIWEOBWqyoEjLRIcnXhJQuN1ZDtt6Nd3EYdy&#10;3Dej2VcsJ9eLPYbYedIwnykQSLW3HTUa3rcvN48gYjJkTe8JNfxghGV5eVGY3PoDveF+kxrBIxRz&#10;o6FNaciljHWLzsSZH5A4+/LBmcRnaKQN5sDjrpe3Si2kMx3xh9YMuGqx3m1Gp+F7S1X4HF8/pmo9&#10;hBFJHVf3a62vr6bnJxAJp3Quw68+q0PJTpUfyUbRa7hbcJGxegDBcZZlDKo/IMtC/vcvTwAAAP//&#10;AwBQSwECLQAUAAYACAAAACEAtoM4kv4AAADhAQAAEwAAAAAAAAAAAAAAAAAAAAAAW0NvbnRlbnRf&#10;VHlwZXNdLnhtbFBLAQItABQABgAIAAAAIQA4/SH/1gAAAJQBAAALAAAAAAAAAAAAAAAAAC8BAABf&#10;cmVscy8ucmVsc1BLAQItABQABgAIAAAAIQDGZJX8wQEAANQDAAAOAAAAAAAAAAAAAAAAAC4CAABk&#10;cnMvZTJvRG9jLnhtbFBLAQItABQABgAIAAAAIQBg8JXT2QAAAAcBAAAPAAAAAAAAAAAAAAAAABsE&#10;AABkcnMvZG93bnJldi54bWxQSwUGAAAAAAQABADzAAAAIQUAAAAA&#10;" strokecolor="#f68c36 [3049]" strokeweight="1pt"/>
            </w:pict>
          </mc:Fallback>
        </mc:AlternateContent>
      </w:r>
    </w:p>
    <w:p w:rsidR="00F02F5C" w:rsidRDefault="00F02F5C" w:rsidP="00C61447">
      <w:pPr>
        <w:spacing w:line="240" w:lineRule="auto"/>
        <w:contextualSpacing/>
        <w:rPr>
          <w:rFonts w:ascii="Century Gothic" w:hAnsi="Century Gothic"/>
          <w:b/>
          <w:sz w:val="20"/>
          <w:szCs w:val="20"/>
        </w:rPr>
      </w:pPr>
    </w:p>
    <w:p w:rsidR="00C61447" w:rsidRPr="00C61447" w:rsidRDefault="00C61447" w:rsidP="00C61447">
      <w:pPr>
        <w:spacing w:line="240" w:lineRule="auto"/>
        <w:contextualSpacing/>
        <w:rPr>
          <w:rFonts w:ascii="Century Gothic" w:hAnsi="Century Gothic"/>
          <w:b/>
          <w:sz w:val="20"/>
          <w:szCs w:val="20"/>
        </w:rPr>
      </w:pPr>
      <w:r w:rsidRPr="00C61447">
        <w:rPr>
          <w:rFonts w:ascii="Century Gothic" w:hAnsi="Century Gothic"/>
          <w:b/>
          <w:sz w:val="20"/>
          <w:szCs w:val="20"/>
        </w:rPr>
        <w:t>Project Background</w:t>
      </w:r>
    </w:p>
    <w:p w:rsidR="00C61447" w:rsidRPr="00D76756" w:rsidRDefault="00C61447" w:rsidP="00D76756">
      <w:pPr>
        <w:spacing w:line="240" w:lineRule="auto"/>
        <w:contextualSpacing/>
        <w:rPr>
          <w:rFonts w:ascii="Arial" w:hAnsi="Arial" w:cs="Arial"/>
          <w:sz w:val="20"/>
          <w:szCs w:val="20"/>
        </w:rPr>
      </w:pPr>
    </w:p>
    <w:p w:rsidR="009379E2" w:rsidRPr="00B86BD1" w:rsidRDefault="00C61447" w:rsidP="00D76756">
      <w:pPr>
        <w:spacing w:line="240" w:lineRule="auto"/>
        <w:contextualSpacing/>
        <w:rPr>
          <w:rFonts w:ascii="Arial" w:hAnsi="Arial" w:cs="Arial"/>
          <w:bCs/>
          <w:sz w:val="20"/>
          <w:szCs w:val="20"/>
        </w:rPr>
      </w:pPr>
      <w:r w:rsidRPr="00D76756">
        <w:rPr>
          <w:rStyle w:val="Strong"/>
          <w:rFonts w:ascii="Arial" w:hAnsi="Arial" w:cs="Arial"/>
          <w:b w:val="0"/>
          <w:sz w:val="20"/>
          <w:szCs w:val="20"/>
        </w:rPr>
        <w:t xml:space="preserve">As Syracuse University Library reported at the 2011 Coalition of Networked Information meeting, it planned to develop a custom PHP/MySQL database driven application as part of its National Endowment for the Humanities-funded Marcel Breuer Digital Archive project. The application generates METS (Metadata Encoding and Transmission Standard) encoded objects and EAC (Encoded Archival Context) authority records which are, in turn, indexed by the open source </w:t>
      </w:r>
      <w:proofErr w:type="spellStart"/>
      <w:r w:rsidRPr="00D76756">
        <w:rPr>
          <w:rStyle w:val="Strong"/>
          <w:rFonts w:ascii="Arial" w:hAnsi="Arial" w:cs="Arial"/>
          <w:b w:val="0"/>
          <w:sz w:val="20"/>
          <w:szCs w:val="20"/>
        </w:rPr>
        <w:t>eXtensible</w:t>
      </w:r>
      <w:proofErr w:type="spellEnd"/>
      <w:r w:rsidRPr="00D76756">
        <w:rPr>
          <w:rStyle w:val="Strong"/>
          <w:rFonts w:ascii="Arial" w:hAnsi="Arial" w:cs="Arial"/>
          <w:b w:val="0"/>
          <w:sz w:val="20"/>
          <w:szCs w:val="20"/>
        </w:rPr>
        <w:t xml:space="preserve"> Text Framework (XTF) platform developed by the California Digital Library. In spring 2012, Syracuse University Library launched the Breuer web portal, which unites more than 35,000 digital objects from nine institutions located in three different countries relating to the influential Bauhaus-trained modernist architect. The project was a model of institutional collaboration, particularly in the realm of copyright policy. Now, Syracuse is extending both the copyright policy and the technological infrastructure developed for Breuer project to all of its digital collections, migrating them from </w:t>
      </w:r>
      <w:proofErr w:type="spellStart"/>
      <w:r w:rsidRPr="00D76756">
        <w:rPr>
          <w:rStyle w:val="Strong"/>
          <w:rFonts w:ascii="Arial" w:hAnsi="Arial" w:cs="Arial"/>
          <w:b w:val="0"/>
          <w:sz w:val="20"/>
          <w:szCs w:val="20"/>
        </w:rPr>
        <w:t>CONTENTdm</w:t>
      </w:r>
      <w:proofErr w:type="spellEnd"/>
      <w:r w:rsidRPr="00D76756">
        <w:rPr>
          <w:rStyle w:val="Strong"/>
          <w:rFonts w:ascii="Arial" w:hAnsi="Arial" w:cs="Arial"/>
          <w:b w:val="0"/>
          <w:sz w:val="20"/>
          <w:szCs w:val="20"/>
        </w:rPr>
        <w:t xml:space="preserve"> to the new custom</w:t>
      </w:r>
      <w:r w:rsidR="009379E2">
        <w:rPr>
          <w:rStyle w:val="Strong"/>
          <w:rFonts w:ascii="Arial" w:hAnsi="Arial" w:cs="Arial"/>
          <w:b w:val="0"/>
          <w:sz w:val="20"/>
          <w:szCs w:val="20"/>
        </w:rPr>
        <w:t xml:space="preserve"> application. In the process, the library</w:t>
      </w:r>
      <w:r w:rsidRPr="00D76756">
        <w:rPr>
          <w:rStyle w:val="Strong"/>
          <w:rFonts w:ascii="Arial" w:hAnsi="Arial" w:cs="Arial"/>
          <w:b w:val="0"/>
          <w:sz w:val="20"/>
          <w:szCs w:val="20"/>
        </w:rPr>
        <w:t xml:space="preserve"> will make </w:t>
      </w:r>
      <w:r w:rsidR="009379E2">
        <w:rPr>
          <w:rStyle w:val="Strong"/>
          <w:rFonts w:ascii="Arial" w:hAnsi="Arial" w:cs="Arial"/>
          <w:b w:val="0"/>
          <w:sz w:val="20"/>
          <w:szCs w:val="20"/>
        </w:rPr>
        <w:t xml:space="preserve">the </w:t>
      </w:r>
      <w:r w:rsidRPr="00D76756">
        <w:rPr>
          <w:rStyle w:val="Strong"/>
          <w:rFonts w:ascii="Arial" w:hAnsi="Arial" w:cs="Arial"/>
          <w:b w:val="0"/>
          <w:sz w:val="20"/>
          <w:szCs w:val="20"/>
        </w:rPr>
        <w:t>content digitized at the</w:t>
      </w:r>
      <w:r w:rsidR="009379E2">
        <w:rPr>
          <w:rStyle w:val="Strong"/>
          <w:rFonts w:ascii="Arial" w:hAnsi="Arial" w:cs="Arial"/>
          <w:b w:val="0"/>
          <w:sz w:val="20"/>
          <w:szCs w:val="20"/>
        </w:rPr>
        <w:t xml:space="preserve"> request of individual patrons </w:t>
      </w:r>
      <w:r w:rsidRPr="00D76756">
        <w:rPr>
          <w:rStyle w:val="Strong"/>
          <w:rFonts w:ascii="Arial" w:hAnsi="Arial" w:cs="Arial"/>
          <w:b w:val="0"/>
          <w:sz w:val="20"/>
          <w:szCs w:val="20"/>
        </w:rPr>
        <w:t>publicly available for the first time. In this presentation, the Syracuse team will provide an overview of its custom database application, demonstrate the completed Breuer portal, and describe in detail its process for migrating the library’s digital objects and metadata from a proprietary system to an open source repository that allows faceted browsing and, eventually, dynamic interoperability with EAD-encoded archival finding aids.</w:t>
      </w:r>
    </w:p>
    <w:p w:rsidR="00C61447" w:rsidRPr="00D76756" w:rsidRDefault="00C61447" w:rsidP="00D76756">
      <w:pPr>
        <w:spacing w:line="240" w:lineRule="auto"/>
        <w:contextualSpacing/>
        <w:rPr>
          <w:rFonts w:ascii="Arial" w:hAnsi="Arial" w:cs="Arial"/>
          <w:sz w:val="20"/>
          <w:szCs w:val="20"/>
        </w:rPr>
      </w:pPr>
    </w:p>
    <w:p w:rsidR="00D76756" w:rsidRDefault="00D76756" w:rsidP="00F02F5C">
      <w:pPr>
        <w:keepNext/>
        <w:spacing w:line="240" w:lineRule="auto"/>
        <w:contextualSpacing/>
        <w:jc w:val="center"/>
      </w:pPr>
      <w:r w:rsidRPr="00D76756">
        <w:rPr>
          <w:rFonts w:ascii="Century Gothic" w:hAnsi="Century Gothic"/>
          <w:noProof/>
          <w:sz w:val="20"/>
          <w:szCs w:val="20"/>
        </w:rPr>
        <w:drawing>
          <wp:inline distT="0" distB="0" distL="0" distR="0" wp14:anchorId="6E578935" wp14:editId="2F379DE2">
            <wp:extent cx="5106010" cy="3829508"/>
            <wp:effectExtent l="19050" t="19050" r="19050" b="19050"/>
            <wp:docPr id="4" name="Content Placeholder 4" descr="rbms_201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rbms_2012_3.png"/>
                    <pic:cNvPicPr>
                      <a:picLocks noChangeAspect="1"/>
                    </pic:cNvPicPr>
                  </pic:nvPicPr>
                  <pic:blipFill>
                    <a:blip r:embed="rId7">
                      <a:extLst>
                        <a:ext uri="{28A0092B-C50C-407E-A947-70E740481C1C}">
                          <a14:useLocalDpi xmlns:a14="http://schemas.microsoft.com/office/drawing/2010/main" val="0"/>
                        </a:ext>
                      </a:extLst>
                    </a:blip>
                    <a:srcRect l="5098" r="5098"/>
                    <a:stretch>
                      <a:fillRect/>
                    </a:stretch>
                  </pic:blipFill>
                  <pic:spPr bwMode="auto">
                    <a:xfrm>
                      <a:off x="0" y="0"/>
                      <a:ext cx="5137117" cy="3852838"/>
                    </a:xfrm>
                    <a:prstGeom prst="rect">
                      <a:avLst/>
                    </a:prstGeom>
                    <a:ln w="12700" cap="sq">
                      <a:solidFill>
                        <a:srgbClr val="000000"/>
                      </a:solidFill>
                      <a:miter lim="800000"/>
                    </a:ln>
                    <a:effectLst/>
                  </pic:spPr>
                </pic:pic>
              </a:graphicData>
            </a:graphic>
          </wp:inline>
        </w:drawing>
      </w:r>
    </w:p>
    <w:p w:rsidR="00C61447" w:rsidRPr="00B86BD1" w:rsidRDefault="00D76756" w:rsidP="00F02F5C">
      <w:pPr>
        <w:pStyle w:val="Caption"/>
        <w:contextualSpacing/>
        <w:jc w:val="center"/>
        <w:rPr>
          <w:rFonts w:ascii="Arial" w:hAnsi="Arial" w:cs="Arial"/>
          <w:b w:val="0"/>
          <w:i/>
          <w:color w:val="000000" w:themeColor="text1"/>
          <w:sz w:val="16"/>
          <w:szCs w:val="16"/>
        </w:rPr>
      </w:pPr>
      <w:r w:rsidRPr="00B86BD1">
        <w:rPr>
          <w:rFonts w:ascii="Arial" w:hAnsi="Arial" w:cs="Arial"/>
          <w:b w:val="0"/>
          <w:i/>
          <w:color w:val="000000" w:themeColor="text1"/>
          <w:sz w:val="16"/>
          <w:szCs w:val="16"/>
        </w:rPr>
        <w:t>Screen capture of digital object (furniture catalog) from the Marcel Breuer Digital Archive (http://breuer.syr.edu/).</w:t>
      </w:r>
    </w:p>
    <w:p w:rsidR="00DE2ED5" w:rsidRDefault="00C61447" w:rsidP="00B86BD1">
      <w:pPr>
        <w:rPr>
          <w:rFonts w:ascii="Century Gothic" w:hAnsi="Century Gothic"/>
          <w:b/>
          <w:sz w:val="20"/>
          <w:szCs w:val="20"/>
        </w:rPr>
      </w:pPr>
      <w:r w:rsidRPr="00C61447">
        <w:rPr>
          <w:rFonts w:ascii="Century Gothic" w:hAnsi="Century Gothic"/>
          <w:b/>
          <w:sz w:val="20"/>
          <w:szCs w:val="20"/>
        </w:rPr>
        <w:t>Technical Infrastructure</w:t>
      </w:r>
    </w:p>
    <w:p w:rsidR="00DE2ED5" w:rsidRPr="00DE2ED5" w:rsidRDefault="00DE2ED5" w:rsidP="00C61447">
      <w:pPr>
        <w:spacing w:line="240" w:lineRule="auto"/>
        <w:contextualSpacing/>
        <w:rPr>
          <w:rFonts w:ascii="Arial" w:hAnsi="Arial" w:cs="Arial"/>
          <w:sz w:val="20"/>
          <w:szCs w:val="20"/>
        </w:rPr>
      </w:pPr>
      <w:r>
        <w:rPr>
          <w:rFonts w:ascii="Arial" w:hAnsi="Arial" w:cs="Arial"/>
          <w:sz w:val="20"/>
          <w:szCs w:val="20"/>
        </w:rPr>
        <w:t xml:space="preserve">This digital library project can be broken down into three separate technical systems: METS Database Application, XTF Index and Frontend, and the various </w:t>
      </w:r>
      <w:r w:rsidR="00BA0136">
        <w:rPr>
          <w:rFonts w:ascii="Arial" w:hAnsi="Arial" w:cs="Arial"/>
          <w:sz w:val="20"/>
          <w:szCs w:val="20"/>
        </w:rPr>
        <w:t xml:space="preserve">independent </w:t>
      </w:r>
      <w:r>
        <w:rPr>
          <w:rFonts w:ascii="Arial" w:hAnsi="Arial" w:cs="Arial"/>
          <w:sz w:val="20"/>
          <w:szCs w:val="20"/>
        </w:rPr>
        <w:t>media servers.</w:t>
      </w:r>
    </w:p>
    <w:p w:rsidR="00DE2ED5" w:rsidRDefault="00DE2ED5" w:rsidP="00C61447">
      <w:pPr>
        <w:spacing w:line="240" w:lineRule="auto"/>
        <w:contextualSpacing/>
        <w:rPr>
          <w:rFonts w:ascii="Century Gothic" w:hAnsi="Century Gothic"/>
          <w:b/>
          <w:sz w:val="20"/>
          <w:szCs w:val="20"/>
        </w:rPr>
      </w:pPr>
    </w:p>
    <w:p w:rsidR="003A0EDB" w:rsidRDefault="003A0EDB" w:rsidP="003A0EDB">
      <w:pPr>
        <w:spacing w:line="240" w:lineRule="auto"/>
        <w:contextualSpacing/>
        <w:jc w:val="center"/>
        <w:rPr>
          <w:rFonts w:ascii="Century Gothic" w:hAnsi="Century Gothic"/>
          <w:b/>
          <w:sz w:val="20"/>
          <w:szCs w:val="20"/>
        </w:rPr>
      </w:pPr>
    </w:p>
    <w:p w:rsidR="00F02F5C" w:rsidRDefault="00DE2ED5" w:rsidP="00C61447">
      <w:pPr>
        <w:spacing w:line="240" w:lineRule="auto"/>
        <w:contextualSpacing/>
        <w:rPr>
          <w:rFonts w:ascii="Arial" w:hAnsi="Arial" w:cs="Arial"/>
          <w:sz w:val="20"/>
          <w:szCs w:val="20"/>
        </w:rPr>
      </w:pPr>
      <w:r w:rsidRPr="0045664A">
        <w:rPr>
          <w:rFonts w:ascii="Arial" w:hAnsi="Arial" w:cs="Arial"/>
          <w:b/>
          <w:sz w:val="20"/>
          <w:szCs w:val="20"/>
        </w:rPr>
        <w:lastRenderedPageBreak/>
        <w:t xml:space="preserve">METS Database Application: </w:t>
      </w:r>
      <w:r w:rsidRPr="0045664A">
        <w:rPr>
          <w:rFonts w:ascii="Arial" w:hAnsi="Arial" w:cs="Arial"/>
          <w:sz w:val="20"/>
          <w:szCs w:val="20"/>
        </w:rPr>
        <w:t xml:space="preserve">Custom built on PHP/MySQL and running on Apache, the METS Database Application serves as the central repository of all non-indexed metadata.  Raw </w:t>
      </w:r>
      <w:r w:rsidR="00BA0136" w:rsidRPr="0045664A">
        <w:rPr>
          <w:rFonts w:ascii="Arial" w:hAnsi="Arial" w:cs="Arial"/>
          <w:sz w:val="20"/>
          <w:szCs w:val="20"/>
        </w:rPr>
        <w:t>media</w:t>
      </w:r>
      <w:r w:rsidRPr="0045664A">
        <w:rPr>
          <w:rFonts w:ascii="Arial" w:hAnsi="Arial" w:cs="Arial"/>
          <w:sz w:val="20"/>
          <w:szCs w:val="20"/>
        </w:rPr>
        <w:t xml:space="preserve"> and object metadata is initially imported into the database from XML files or tab delimited spreadsheets.  All authority metadata and images are linked during the import process.  The application’s database and interface is currently being refreshed to be able to accommodate a more diverse collection base.</w:t>
      </w:r>
      <w:r w:rsidR="00A8721A">
        <w:rPr>
          <w:rFonts w:ascii="Arial" w:hAnsi="Arial" w:cs="Arial"/>
          <w:sz w:val="20"/>
          <w:szCs w:val="20"/>
        </w:rPr>
        <w:t xml:space="preserve"> </w:t>
      </w:r>
      <w:proofErr w:type="gramStart"/>
      <w:r w:rsidR="007B3D9C">
        <w:rPr>
          <w:rFonts w:ascii="Arial" w:hAnsi="Arial" w:cs="Arial"/>
          <w:sz w:val="20"/>
          <w:szCs w:val="20"/>
        </w:rPr>
        <w:t>The application also facilities the export of METS and EAC XML for use in the XTF Index.</w:t>
      </w:r>
      <w:proofErr w:type="gramEnd"/>
    </w:p>
    <w:p w:rsidR="00B86BD1" w:rsidRDefault="00B86BD1" w:rsidP="00C61447">
      <w:pPr>
        <w:spacing w:line="240" w:lineRule="auto"/>
        <w:contextualSpacing/>
        <w:rPr>
          <w:rFonts w:ascii="Arial" w:hAnsi="Arial" w:cs="Arial"/>
          <w:sz w:val="20"/>
          <w:szCs w:val="20"/>
        </w:rPr>
      </w:pPr>
    </w:p>
    <w:p w:rsidR="00B86BD1" w:rsidRDefault="00B86BD1" w:rsidP="00B86BD1">
      <w:pPr>
        <w:keepNext/>
        <w:spacing w:line="240" w:lineRule="auto"/>
        <w:contextualSpacing/>
      </w:pPr>
      <w:r>
        <w:rPr>
          <w:rFonts w:ascii="Arial" w:hAnsi="Arial" w:cs="Arial"/>
          <w:b/>
          <w:noProof/>
          <w:sz w:val="20"/>
          <w:szCs w:val="20"/>
        </w:rPr>
        <w:drawing>
          <wp:inline distT="0" distB="0" distL="0" distR="0" wp14:anchorId="5ABF5520" wp14:editId="7931972B">
            <wp:extent cx="6492240" cy="18319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kj.jpg"/>
                    <pic:cNvPicPr/>
                  </pic:nvPicPr>
                  <pic:blipFill>
                    <a:blip r:embed="rId8">
                      <a:extLst>
                        <a:ext uri="{28A0092B-C50C-407E-A947-70E740481C1C}">
                          <a14:useLocalDpi xmlns:a14="http://schemas.microsoft.com/office/drawing/2010/main" val="0"/>
                        </a:ext>
                      </a:extLst>
                    </a:blip>
                    <a:stretch>
                      <a:fillRect/>
                    </a:stretch>
                  </pic:blipFill>
                  <pic:spPr>
                    <a:xfrm>
                      <a:off x="0" y="0"/>
                      <a:ext cx="6492240" cy="1831975"/>
                    </a:xfrm>
                    <a:prstGeom prst="rect">
                      <a:avLst/>
                    </a:prstGeom>
                  </pic:spPr>
                </pic:pic>
              </a:graphicData>
            </a:graphic>
          </wp:inline>
        </w:drawing>
      </w:r>
    </w:p>
    <w:p w:rsidR="00B86BD1" w:rsidRPr="00B86BD1" w:rsidRDefault="00B86BD1" w:rsidP="00B86BD1">
      <w:pPr>
        <w:pStyle w:val="Caption"/>
        <w:contextualSpacing/>
        <w:jc w:val="center"/>
        <w:rPr>
          <w:rFonts w:ascii="Arial" w:hAnsi="Arial" w:cs="Arial"/>
          <w:b w:val="0"/>
          <w:i/>
          <w:color w:val="000000" w:themeColor="text1"/>
          <w:sz w:val="16"/>
          <w:szCs w:val="16"/>
        </w:rPr>
      </w:pPr>
      <w:r w:rsidRPr="00D76756">
        <w:rPr>
          <w:rFonts w:ascii="Arial" w:hAnsi="Arial" w:cs="Arial"/>
          <w:b w:val="0"/>
          <w:i/>
          <w:color w:val="000000" w:themeColor="text1"/>
          <w:sz w:val="16"/>
          <w:szCs w:val="16"/>
        </w:rPr>
        <w:t xml:space="preserve">Screen capture of </w:t>
      </w:r>
      <w:r>
        <w:rPr>
          <w:rFonts w:ascii="Arial" w:hAnsi="Arial" w:cs="Arial"/>
          <w:b w:val="0"/>
          <w:i/>
          <w:color w:val="000000" w:themeColor="text1"/>
          <w:sz w:val="16"/>
          <w:szCs w:val="16"/>
        </w:rPr>
        <w:t>the METS Database Application</w:t>
      </w:r>
    </w:p>
    <w:p w:rsidR="00DE2ED5" w:rsidRPr="0045664A" w:rsidRDefault="00BA0136" w:rsidP="00DE2ED5">
      <w:pPr>
        <w:pStyle w:val="NoSpacing"/>
        <w:rPr>
          <w:rFonts w:ascii="Arial" w:hAnsi="Arial" w:cs="Arial"/>
          <w:sz w:val="20"/>
          <w:szCs w:val="20"/>
        </w:rPr>
      </w:pPr>
      <w:proofErr w:type="spellStart"/>
      <w:proofErr w:type="gramStart"/>
      <w:r w:rsidRPr="0045664A">
        <w:rPr>
          <w:rFonts w:ascii="Arial" w:hAnsi="Arial" w:cs="Arial"/>
          <w:b/>
          <w:sz w:val="20"/>
          <w:szCs w:val="20"/>
        </w:rPr>
        <w:t>eXtensible</w:t>
      </w:r>
      <w:proofErr w:type="spellEnd"/>
      <w:proofErr w:type="gramEnd"/>
      <w:r w:rsidRPr="0045664A">
        <w:rPr>
          <w:rFonts w:ascii="Arial" w:hAnsi="Arial" w:cs="Arial"/>
          <w:b/>
          <w:sz w:val="20"/>
          <w:szCs w:val="20"/>
        </w:rPr>
        <w:t xml:space="preserve"> </w:t>
      </w:r>
      <w:r w:rsidR="00DE2ED5" w:rsidRPr="0045664A">
        <w:rPr>
          <w:rFonts w:ascii="Arial" w:hAnsi="Arial" w:cs="Arial"/>
          <w:b/>
          <w:sz w:val="20"/>
          <w:szCs w:val="20"/>
        </w:rPr>
        <w:t>Text Framework</w:t>
      </w:r>
      <w:r w:rsidRPr="0045664A">
        <w:rPr>
          <w:rFonts w:ascii="Arial" w:hAnsi="Arial" w:cs="Arial"/>
          <w:b/>
          <w:sz w:val="20"/>
          <w:szCs w:val="20"/>
        </w:rPr>
        <w:t xml:space="preserve"> (XTF)</w:t>
      </w:r>
      <w:r w:rsidR="00DE2ED5" w:rsidRPr="0045664A">
        <w:rPr>
          <w:rFonts w:ascii="Arial" w:hAnsi="Arial" w:cs="Arial"/>
          <w:b/>
          <w:sz w:val="20"/>
          <w:szCs w:val="20"/>
        </w:rPr>
        <w:t xml:space="preserve">: </w:t>
      </w:r>
      <w:r w:rsidR="00DE2ED5" w:rsidRPr="0045664A">
        <w:rPr>
          <w:rFonts w:ascii="Arial" w:hAnsi="Arial" w:cs="Arial"/>
          <w:sz w:val="20"/>
          <w:szCs w:val="20"/>
        </w:rPr>
        <w:t>Jav</w:t>
      </w:r>
      <w:r w:rsidRPr="0045664A">
        <w:rPr>
          <w:rFonts w:ascii="Arial" w:hAnsi="Arial" w:cs="Arial"/>
          <w:sz w:val="20"/>
          <w:szCs w:val="20"/>
        </w:rPr>
        <w:t xml:space="preserve">a based and running on Tomcat, </w:t>
      </w:r>
      <w:r w:rsidR="00DE2ED5" w:rsidRPr="0045664A">
        <w:rPr>
          <w:rFonts w:ascii="Arial" w:hAnsi="Arial" w:cs="Arial"/>
          <w:sz w:val="20"/>
          <w:szCs w:val="20"/>
        </w:rPr>
        <w:t>XTF is able to index and disseminate numerous ty</w:t>
      </w:r>
      <w:r w:rsidRPr="0045664A">
        <w:rPr>
          <w:rFonts w:ascii="Arial" w:hAnsi="Arial" w:cs="Arial"/>
          <w:sz w:val="20"/>
          <w:szCs w:val="20"/>
        </w:rPr>
        <w:t>pes of flat file data formats. The default indexing rules are very limited out-of-the-box, new and further customized XSL rules have since been written to accommodate indexing of METS, EAD, EAC, and MARC XML.</w:t>
      </w:r>
    </w:p>
    <w:p w:rsidR="00DE2ED5" w:rsidRPr="0045664A" w:rsidRDefault="00DE2ED5">
      <w:pPr>
        <w:spacing w:line="240" w:lineRule="auto"/>
        <w:contextualSpacing/>
        <w:rPr>
          <w:rFonts w:ascii="Arial" w:hAnsi="Arial" w:cs="Arial"/>
          <w:b/>
          <w:sz w:val="20"/>
          <w:szCs w:val="20"/>
        </w:rPr>
      </w:pPr>
    </w:p>
    <w:p w:rsidR="00A92E7F" w:rsidRDefault="003A0EDB">
      <w:pPr>
        <w:spacing w:line="240" w:lineRule="auto"/>
        <w:contextualSpacing/>
        <w:rPr>
          <w:rFonts w:ascii="Arial" w:hAnsi="Arial" w:cs="Arial"/>
          <w:sz w:val="20"/>
          <w:szCs w:val="20"/>
        </w:rPr>
      </w:pPr>
      <w:r w:rsidRPr="0045664A">
        <w:rPr>
          <w:rFonts w:ascii="Arial" w:hAnsi="Arial" w:cs="Arial"/>
          <w:b/>
          <w:sz w:val="20"/>
          <w:szCs w:val="20"/>
        </w:rPr>
        <w:t xml:space="preserve">Media Servers: </w:t>
      </w:r>
      <w:r w:rsidRPr="0045664A">
        <w:rPr>
          <w:rFonts w:ascii="Arial" w:hAnsi="Arial" w:cs="Arial"/>
          <w:sz w:val="20"/>
          <w:szCs w:val="20"/>
        </w:rPr>
        <w:t>XTF by default does not provide any media streaming solutions.  XTF is however very easy to customize and many open source and free media streaming solutions exist</w:t>
      </w:r>
      <w:r w:rsidR="0045664A" w:rsidRPr="0045664A">
        <w:rPr>
          <w:rFonts w:ascii="Arial" w:hAnsi="Arial" w:cs="Arial"/>
          <w:sz w:val="20"/>
          <w:szCs w:val="20"/>
        </w:rPr>
        <w:t xml:space="preserve">.  </w:t>
      </w:r>
      <w:proofErr w:type="spellStart"/>
      <w:r w:rsidR="0045664A" w:rsidRPr="0045664A">
        <w:rPr>
          <w:rFonts w:ascii="Arial" w:hAnsi="Arial" w:cs="Arial"/>
          <w:sz w:val="20"/>
          <w:szCs w:val="20"/>
        </w:rPr>
        <w:t>Djatoka</w:t>
      </w:r>
      <w:proofErr w:type="spellEnd"/>
      <w:r w:rsidR="0045664A">
        <w:rPr>
          <w:rFonts w:ascii="Arial" w:hAnsi="Arial" w:cs="Arial"/>
          <w:sz w:val="20"/>
          <w:szCs w:val="20"/>
        </w:rPr>
        <w:t>, a Tomcat based</w:t>
      </w:r>
      <w:r w:rsidR="0045664A" w:rsidRPr="0045664A">
        <w:rPr>
          <w:rFonts w:ascii="Arial" w:hAnsi="Arial" w:cs="Arial"/>
          <w:sz w:val="20"/>
          <w:szCs w:val="20"/>
        </w:rPr>
        <w:t xml:space="preserve"> image server</w:t>
      </w:r>
      <w:r w:rsidR="0045664A">
        <w:rPr>
          <w:rFonts w:ascii="Arial" w:hAnsi="Arial" w:cs="Arial"/>
          <w:sz w:val="20"/>
          <w:szCs w:val="20"/>
        </w:rPr>
        <w:t>,</w:t>
      </w:r>
      <w:r w:rsidR="0045664A" w:rsidRPr="0045664A">
        <w:rPr>
          <w:rFonts w:ascii="Arial" w:hAnsi="Arial" w:cs="Arial"/>
          <w:sz w:val="20"/>
          <w:szCs w:val="20"/>
        </w:rPr>
        <w:t xml:space="preserve"> was adapted for use in the </w:t>
      </w:r>
      <w:r w:rsidR="0045664A" w:rsidRPr="0045664A">
        <w:rPr>
          <w:rStyle w:val="Strong"/>
          <w:rFonts w:ascii="Arial" w:hAnsi="Arial" w:cs="Arial"/>
          <w:b w:val="0"/>
          <w:sz w:val="20"/>
          <w:szCs w:val="20"/>
        </w:rPr>
        <w:t xml:space="preserve">Marcel Breuer Digital Archive and Plastics Collection which enabled </w:t>
      </w:r>
      <w:r w:rsidR="0045664A" w:rsidRPr="0045664A">
        <w:rPr>
          <w:rFonts w:ascii="Arial" w:hAnsi="Arial" w:cs="Arial"/>
          <w:sz w:val="20"/>
          <w:szCs w:val="20"/>
        </w:rPr>
        <w:t>the dynamic generation of small, lower resolution JPEG images from large high resolution JPEG2000 files.</w:t>
      </w:r>
      <w:r w:rsidR="0045664A">
        <w:rPr>
          <w:rFonts w:ascii="Arial" w:hAnsi="Arial" w:cs="Arial"/>
          <w:sz w:val="20"/>
          <w:szCs w:val="20"/>
        </w:rPr>
        <w:t xml:space="preserve">  Future collections will be using the </w:t>
      </w:r>
      <w:proofErr w:type="spellStart"/>
      <w:r w:rsidR="0045664A">
        <w:rPr>
          <w:rFonts w:ascii="Arial" w:hAnsi="Arial" w:cs="Arial"/>
          <w:sz w:val="20"/>
          <w:szCs w:val="20"/>
        </w:rPr>
        <w:t>fastCGI</w:t>
      </w:r>
      <w:proofErr w:type="spellEnd"/>
      <w:r w:rsidR="0045664A">
        <w:rPr>
          <w:rFonts w:ascii="Arial" w:hAnsi="Arial" w:cs="Arial"/>
          <w:sz w:val="20"/>
          <w:szCs w:val="20"/>
        </w:rPr>
        <w:t xml:space="preserve"> based </w:t>
      </w:r>
      <w:proofErr w:type="spellStart"/>
      <w:r w:rsidR="0045664A">
        <w:rPr>
          <w:rFonts w:ascii="Arial" w:hAnsi="Arial" w:cs="Arial"/>
          <w:sz w:val="20"/>
          <w:szCs w:val="20"/>
        </w:rPr>
        <w:t>IIPImage</w:t>
      </w:r>
      <w:proofErr w:type="spellEnd"/>
      <w:r w:rsidR="0045664A">
        <w:rPr>
          <w:rFonts w:ascii="Arial" w:hAnsi="Arial" w:cs="Arial"/>
          <w:sz w:val="20"/>
          <w:szCs w:val="20"/>
        </w:rPr>
        <w:t xml:space="preserve"> server which will provide the same type of dynamic image streaming as </w:t>
      </w:r>
      <w:proofErr w:type="spellStart"/>
      <w:r w:rsidR="0045664A">
        <w:rPr>
          <w:rFonts w:ascii="Arial" w:hAnsi="Arial" w:cs="Arial"/>
          <w:sz w:val="20"/>
          <w:szCs w:val="20"/>
        </w:rPr>
        <w:t>Djatoka</w:t>
      </w:r>
      <w:proofErr w:type="spellEnd"/>
      <w:r w:rsidR="0045664A">
        <w:rPr>
          <w:rFonts w:ascii="Arial" w:hAnsi="Arial" w:cs="Arial"/>
          <w:sz w:val="20"/>
          <w:szCs w:val="20"/>
        </w:rPr>
        <w:t xml:space="preserve"> while enabling </w:t>
      </w:r>
      <w:r w:rsidR="008053CA">
        <w:rPr>
          <w:rFonts w:ascii="Arial" w:hAnsi="Arial" w:cs="Arial"/>
          <w:sz w:val="20"/>
          <w:szCs w:val="20"/>
        </w:rPr>
        <w:t>better support for watermarking and should be less taxing on server resources.</w:t>
      </w:r>
      <w:r w:rsidR="007B3D9C">
        <w:rPr>
          <w:rFonts w:ascii="Arial" w:hAnsi="Arial" w:cs="Arial"/>
          <w:sz w:val="20"/>
          <w:szCs w:val="20"/>
        </w:rPr>
        <w:t xml:space="preserve">  Additional streaming servers will be incorporated to handle the audio and video streaming needs of our other digital collections.</w:t>
      </w:r>
    </w:p>
    <w:p w:rsidR="00A92E7F" w:rsidRDefault="00A92E7F" w:rsidP="00A92E7F">
      <w:pPr>
        <w:spacing w:line="240" w:lineRule="auto"/>
        <w:contextualSpacing/>
        <w:jc w:val="center"/>
        <w:rPr>
          <w:rFonts w:ascii="Arial" w:hAnsi="Arial" w:cs="Arial"/>
          <w:b/>
          <w:i/>
          <w:color w:val="000000" w:themeColor="text1"/>
          <w:sz w:val="16"/>
          <w:szCs w:val="16"/>
        </w:rPr>
      </w:pPr>
      <w:r>
        <w:rPr>
          <w:rFonts w:ascii="Arial" w:hAnsi="Arial" w:cs="Arial"/>
          <w:bCs/>
          <w:noProof/>
          <w:sz w:val="20"/>
          <w:szCs w:val="20"/>
        </w:rPr>
        <w:drawing>
          <wp:inline distT="0" distB="0" distL="0" distR="0" wp14:anchorId="71A52034" wp14:editId="66D159EF">
            <wp:extent cx="4756148" cy="2699309"/>
            <wp:effectExtent l="0" t="0" r="6985" b="6350"/>
            <wp:docPr id="3" name="Picture 3" descr="\\lib-fsrv.ad.syr.edu\jdmorgan$\Desktop\system-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fsrv.ad.syr.edu\jdmorgan$\Desktop\system-overvi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6799" cy="2705354"/>
                    </a:xfrm>
                    <a:prstGeom prst="rect">
                      <a:avLst/>
                    </a:prstGeom>
                    <a:noFill/>
                    <a:ln>
                      <a:noFill/>
                    </a:ln>
                  </pic:spPr>
                </pic:pic>
              </a:graphicData>
            </a:graphic>
          </wp:inline>
        </w:drawing>
      </w:r>
      <w:r>
        <w:rPr>
          <w:rFonts w:ascii="Arial" w:hAnsi="Arial" w:cs="Arial"/>
          <w:b/>
          <w:i/>
          <w:color w:val="000000" w:themeColor="text1"/>
          <w:sz w:val="16"/>
          <w:szCs w:val="16"/>
        </w:rPr>
        <w:br/>
      </w:r>
      <w:r w:rsidRPr="00A92E7F">
        <w:rPr>
          <w:rFonts w:ascii="Arial" w:hAnsi="Arial" w:cs="Arial"/>
          <w:i/>
          <w:color w:val="000000" w:themeColor="text1"/>
          <w:sz w:val="16"/>
          <w:szCs w:val="16"/>
        </w:rPr>
        <w:t>Diagram of the METS/XTF Digital Collection System</w:t>
      </w:r>
      <w:r>
        <w:rPr>
          <w:rFonts w:ascii="Arial" w:hAnsi="Arial" w:cs="Arial"/>
          <w:b/>
          <w:i/>
          <w:color w:val="000000" w:themeColor="text1"/>
          <w:sz w:val="16"/>
          <w:szCs w:val="16"/>
        </w:rPr>
        <w:t xml:space="preserve"> </w:t>
      </w:r>
    </w:p>
    <w:p w:rsidR="00B86BD1" w:rsidRDefault="00B86BD1" w:rsidP="00A92E7F">
      <w:pPr>
        <w:spacing w:line="240" w:lineRule="auto"/>
        <w:contextualSpacing/>
        <w:jc w:val="center"/>
        <w:rPr>
          <w:rFonts w:ascii="Arial" w:hAnsi="Arial" w:cs="Arial"/>
          <w:b/>
          <w:i/>
          <w:color w:val="000000" w:themeColor="text1"/>
          <w:sz w:val="16"/>
          <w:szCs w:val="16"/>
        </w:rPr>
      </w:pPr>
    </w:p>
    <w:p w:rsidR="00B86BD1" w:rsidRDefault="00A8721A" w:rsidP="00B86BD1">
      <w:pPr>
        <w:spacing w:line="240" w:lineRule="auto"/>
        <w:contextualSpacing/>
        <w:rPr>
          <w:rFonts w:ascii="Arial" w:hAnsi="Arial" w:cs="Arial"/>
          <w:b/>
          <w:sz w:val="20"/>
          <w:szCs w:val="20"/>
        </w:rPr>
      </w:pPr>
      <w:r>
        <w:rPr>
          <w:rFonts w:ascii="Arial" w:hAnsi="Arial" w:cs="Arial"/>
          <w:b/>
          <w:sz w:val="20"/>
          <w:szCs w:val="20"/>
        </w:rPr>
        <w:t>Contact</w:t>
      </w:r>
      <w:r w:rsidR="005352B1">
        <w:rPr>
          <w:rFonts w:ascii="Arial" w:hAnsi="Arial" w:cs="Arial"/>
          <w:b/>
          <w:sz w:val="20"/>
          <w:szCs w:val="20"/>
        </w:rPr>
        <w:t>s</w:t>
      </w:r>
    </w:p>
    <w:p w:rsidR="00A8721A" w:rsidRDefault="00A8721A" w:rsidP="00B86BD1">
      <w:pPr>
        <w:spacing w:line="240" w:lineRule="auto"/>
        <w:contextualSpacing/>
        <w:rPr>
          <w:rFonts w:ascii="Arial" w:hAnsi="Arial" w:cs="Arial"/>
          <w:b/>
          <w:sz w:val="20"/>
          <w:szCs w:val="20"/>
        </w:rPr>
      </w:pPr>
    </w:p>
    <w:p w:rsidR="00A8721A" w:rsidRDefault="00A8721A" w:rsidP="00B86BD1">
      <w:pPr>
        <w:spacing w:line="240" w:lineRule="auto"/>
        <w:contextualSpacing/>
        <w:rPr>
          <w:rFonts w:ascii="Arial" w:hAnsi="Arial" w:cs="Arial"/>
          <w:sz w:val="20"/>
          <w:szCs w:val="20"/>
        </w:rPr>
      </w:pPr>
      <w:r>
        <w:rPr>
          <w:rFonts w:ascii="Arial" w:hAnsi="Arial" w:cs="Arial"/>
          <w:sz w:val="20"/>
          <w:szCs w:val="20"/>
        </w:rPr>
        <w:t>Suzanne E. Thorin</w:t>
      </w:r>
      <w:r w:rsidR="00757F9B">
        <w:rPr>
          <w:rFonts w:ascii="Arial" w:hAnsi="Arial" w:cs="Arial"/>
          <w:sz w:val="20"/>
          <w:szCs w:val="20"/>
        </w:rPr>
        <w:t>, Dean of Libraries and University Librarian, sethorin@syr.edu</w:t>
      </w:r>
    </w:p>
    <w:p w:rsidR="00A8721A" w:rsidRDefault="00A8721A" w:rsidP="00B86BD1">
      <w:pPr>
        <w:spacing w:line="240" w:lineRule="auto"/>
        <w:contextualSpacing/>
        <w:rPr>
          <w:rFonts w:ascii="Arial" w:hAnsi="Arial" w:cs="Arial"/>
          <w:sz w:val="20"/>
          <w:szCs w:val="20"/>
        </w:rPr>
      </w:pPr>
      <w:r>
        <w:rPr>
          <w:rFonts w:ascii="Arial" w:hAnsi="Arial" w:cs="Arial"/>
          <w:sz w:val="20"/>
          <w:szCs w:val="20"/>
        </w:rPr>
        <w:t>Sean M. Quimby</w:t>
      </w:r>
      <w:r w:rsidR="00757F9B">
        <w:rPr>
          <w:rFonts w:ascii="Arial" w:hAnsi="Arial" w:cs="Arial"/>
          <w:sz w:val="20"/>
          <w:szCs w:val="20"/>
        </w:rPr>
        <w:t>, Senior Director of Special Collections, smquimby@syr.edu</w:t>
      </w:r>
    </w:p>
    <w:p w:rsidR="00A8721A" w:rsidRPr="00A8721A" w:rsidRDefault="00A8721A" w:rsidP="00B86BD1">
      <w:pPr>
        <w:spacing w:line="240" w:lineRule="auto"/>
        <w:contextualSpacing/>
        <w:rPr>
          <w:rFonts w:ascii="Arial" w:hAnsi="Arial" w:cs="Arial"/>
          <w:sz w:val="20"/>
          <w:szCs w:val="20"/>
        </w:rPr>
      </w:pPr>
      <w:r>
        <w:rPr>
          <w:rFonts w:ascii="Arial" w:hAnsi="Arial" w:cs="Arial"/>
          <w:sz w:val="20"/>
          <w:szCs w:val="20"/>
        </w:rPr>
        <w:t>Jeremy D. Morgan</w:t>
      </w:r>
      <w:r w:rsidR="00757F9B">
        <w:rPr>
          <w:rFonts w:ascii="Arial" w:hAnsi="Arial" w:cs="Arial"/>
          <w:sz w:val="20"/>
          <w:szCs w:val="20"/>
        </w:rPr>
        <w:t>, Information Technology Analyst, jdmorgan@syr.edu</w:t>
      </w:r>
    </w:p>
    <w:sectPr w:rsidR="00A8721A" w:rsidRPr="00A8721A" w:rsidSect="00745091">
      <w:footerReference w:type="default" r:id="rId10"/>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BD1" w:rsidRDefault="00B86BD1" w:rsidP="00F02F5C">
      <w:pPr>
        <w:spacing w:after="0" w:line="240" w:lineRule="auto"/>
      </w:pPr>
      <w:r>
        <w:separator/>
      </w:r>
    </w:p>
  </w:endnote>
  <w:endnote w:type="continuationSeparator" w:id="0">
    <w:p w:rsidR="00B86BD1" w:rsidRDefault="00B86BD1" w:rsidP="00F02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BD1" w:rsidRPr="00F02F5C" w:rsidRDefault="00B86BD1" w:rsidP="00A8721A">
    <w:pPr>
      <w:pStyle w:val="Footer"/>
      <w:jc w:val="right"/>
      <w:rPr>
        <w:b/>
      </w:rPr>
    </w:pPr>
    <w:r w:rsidRPr="00F02F5C">
      <w:rPr>
        <w:b/>
      </w:rPr>
      <w:t>Coalition of Networked Information, Fall 2012, Project Briefing</w:t>
    </w:r>
  </w:p>
  <w:p w:rsidR="00B86BD1" w:rsidRDefault="00B86BD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BD1" w:rsidRDefault="00B86BD1" w:rsidP="00F02F5C">
      <w:pPr>
        <w:spacing w:after="0" w:line="240" w:lineRule="auto"/>
      </w:pPr>
      <w:r>
        <w:separator/>
      </w:r>
    </w:p>
  </w:footnote>
  <w:footnote w:type="continuationSeparator" w:id="0">
    <w:p w:rsidR="00B86BD1" w:rsidRDefault="00B86BD1" w:rsidP="00F02F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447"/>
    <w:rsid w:val="002E1F08"/>
    <w:rsid w:val="003A0EDB"/>
    <w:rsid w:val="0045664A"/>
    <w:rsid w:val="005352B1"/>
    <w:rsid w:val="00745091"/>
    <w:rsid w:val="00757F9B"/>
    <w:rsid w:val="007B3D9C"/>
    <w:rsid w:val="008053CA"/>
    <w:rsid w:val="009379E2"/>
    <w:rsid w:val="009603A7"/>
    <w:rsid w:val="00A7357E"/>
    <w:rsid w:val="00A8721A"/>
    <w:rsid w:val="00A92E7F"/>
    <w:rsid w:val="00B86BD1"/>
    <w:rsid w:val="00BA0136"/>
    <w:rsid w:val="00C61447"/>
    <w:rsid w:val="00D72D21"/>
    <w:rsid w:val="00D76756"/>
    <w:rsid w:val="00DE2ED5"/>
    <w:rsid w:val="00F02F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61447"/>
    <w:rPr>
      <w:b/>
      <w:bCs/>
    </w:rPr>
  </w:style>
  <w:style w:type="paragraph" w:styleId="BalloonText">
    <w:name w:val="Balloon Text"/>
    <w:basedOn w:val="Normal"/>
    <w:link w:val="BalloonTextChar"/>
    <w:uiPriority w:val="99"/>
    <w:semiHidden/>
    <w:unhideWhenUsed/>
    <w:rsid w:val="00D767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756"/>
    <w:rPr>
      <w:rFonts w:ascii="Tahoma" w:hAnsi="Tahoma" w:cs="Tahoma"/>
      <w:sz w:val="16"/>
      <w:szCs w:val="16"/>
    </w:rPr>
  </w:style>
  <w:style w:type="paragraph" w:styleId="Caption">
    <w:name w:val="caption"/>
    <w:basedOn w:val="Normal"/>
    <w:next w:val="Normal"/>
    <w:uiPriority w:val="35"/>
    <w:unhideWhenUsed/>
    <w:qFormat/>
    <w:rsid w:val="00D76756"/>
    <w:pPr>
      <w:spacing w:line="240" w:lineRule="auto"/>
    </w:pPr>
    <w:rPr>
      <w:b/>
      <w:bCs/>
      <w:color w:val="4F81BD" w:themeColor="accent1"/>
      <w:sz w:val="18"/>
      <w:szCs w:val="18"/>
    </w:rPr>
  </w:style>
  <w:style w:type="paragraph" w:styleId="Header">
    <w:name w:val="header"/>
    <w:basedOn w:val="Normal"/>
    <w:link w:val="HeaderChar"/>
    <w:uiPriority w:val="99"/>
    <w:unhideWhenUsed/>
    <w:rsid w:val="00F02F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F5C"/>
  </w:style>
  <w:style w:type="paragraph" w:styleId="Footer">
    <w:name w:val="footer"/>
    <w:basedOn w:val="Normal"/>
    <w:link w:val="FooterChar"/>
    <w:uiPriority w:val="99"/>
    <w:unhideWhenUsed/>
    <w:rsid w:val="00F02F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F5C"/>
  </w:style>
  <w:style w:type="paragraph" w:styleId="NoSpacing">
    <w:name w:val="No Spacing"/>
    <w:uiPriority w:val="1"/>
    <w:qFormat/>
    <w:rsid w:val="00DE2ED5"/>
    <w:pPr>
      <w:spacing w:after="0" w:line="240" w:lineRule="auto"/>
    </w:pPr>
  </w:style>
  <w:style w:type="character" w:styleId="Hyperlink">
    <w:name w:val="Hyperlink"/>
    <w:basedOn w:val="DefaultParagraphFont"/>
    <w:uiPriority w:val="99"/>
    <w:unhideWhenUsed/>
    <w:rsid w:val="00B86BD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61447"/>
    <w:rPr>
      <w:b/>
      <w:bCs/>
    </w:rPr>
  </w:style>
  <w:style w:type="paragraph" w:styleId="BalloonText">
    <w:name w:val="Balloon Text"/>
    <w:basedOn w:val="Normal"/>
    <w:link w:val="BalloonTextChar"/>
    <w:uiPriority w:val="99"/>
    <w:semiHidden/>
    <w:unhideWhenUsed/>
    <w:rsid w:val="00D767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756"/>
    <w:rPr>
      <w:rFonts w:ascii="Tahoma" w:hAnsi="Tahoma" w:cs="Tahoma"/>
      <w:sz w:val="16"/>
      <w:szCs w:val="16"/>
    </w:rPr>
  </w:style>
  <w:style w:type="paragraph" w:styleId="Caption">
    <w:name w:val="caption"/>
    <w:basedOn w:val="Normal"/>
    <w:next w:val="Normal"/>
    <w:uiPriority w:val="35"/>
    <w:unhideWhenUsed/>
    <w:qFormat/>
    <w:rsid w:val="00D76756"/>
    <w:pPr>
      <w:spacing w:line="240" w:lineRule="auto"/>
    </w:pPr>
    <w:rPr>
      <w:b/>
      <w:bCs/>
      <w:color w:val="4F81BD" w:themeColor="accent1"/>
      <w:sz w:val="18"/>
      <w:szCs w:val="18"/>
    </w:rPr>
  </w:style>
  <w:style w:type="paragraph" w:styleId="Header">
    <w:name w:val="header"/>
    <w:basedOn w:val="Normal"/>
    <w:link w:val="HeaderChar"/>
    <w:uiPriority w:val="99"/>
    <w:unhideWhenUsed/>
    <w:rsid w:val="00F02F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F5C"/>
  </w:style>
  <w:style w:type="paragraph" w:styleId="Footer">
    <w:name w:val="footer"/>
    <w:basedOn w:val="Normal"/>
    <w:link w:val="FooterChar"/>
    <w:uiPriority w:val="99"/>
    <w:unhideWhenUsed/>
    <w:rsid w:val="00F02F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F5C"/>
  </w:style>
  <w:style w:type="paragraph" w:styleId="NoSpacing">
    <w:name w:val="No Spacing"/>
    <w:uiPriority w:val="1"/>
    <w:qFormat/>
    <w:rsid w:val="00DE2ED5"/>
    <w:pPr>
      <w:spacing w:after="0" w:line="240" w:lineRule="auto"/>
    </w:pPr>
  </w:style>
  <w:style w:type="character" w:styleId="Hyperlink">
    <w:name w:val="Hyperlink"/>
    <w:basedOn w:val="DefaultParagraphFont"/>
    <w:uiPriority w:val="99"/>
    <w:unhideWhenUsed/>
    <w:rsid w:val="00B86B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19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622</Words>
  <Characters>3546</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Syracuse University</Company>
  <LinksUpToDate>false</LinksUpToDate>
  <CharactersWithSpaces>4160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M Quimby</dc:creator>
  <cp:lastModifiedBy>Sharon Adams</cp:lastModifiedBy>
  <cp:revision>2</cp:revision>
  <dcterms:created xsi:type="dcterms:W3CDTF">2013-01-29T14:37:00Z</dcterms:created>
  <dcterms:modified xsi:type="dcterms:W3CDTF">2013-01-29T14:37:00Z</dcterms:modified>
</cp:coreProperties>
</file>